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6D5B9B" w:rsidP="0033209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32098" w:rsidRPr="00332098">
              <w:rPr>
                <w:rFonts w:asciiTheme="majorHAnsi" w:hAnsiTheme="majorHAnsi" w:cs="Arial"/>
                <w:b/>
                <w:sz w:val="18"/>
                <w:szCs w:val="18"/>
              </w:rPr>
              <w:t>History of chemistry</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33209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32098">
              <w:rPr>
                <w:rFonts w:asciiTheme="majorHAnsi" w:hAnsiTheme="majorHAnsi" w:cs="Arial"/>
                <w:b/>
                <w:sz w:val="18"/>
                <w:szCs w:val="18"/>
              </w:rPr>
              <w:t>HC</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4711C1">
              <w:rPr>
                <w:rFonts w:asciiTheme="majorHAnsi" w:hAnsiTheme="majorHAnsi" w:cs="Arial"/>
                <w:b/>
                <w:sz w:val="18"/>
                <w:szCs w:val="18"/>
              </w:rPr>
              <w:t>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332098">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32098">
              <w:rPr>
                <w:rFonts w:asciiTheme="majorHAnsi" w:hAnsiTheme="majorHAnsi" w:cs="Arial"/>
                <w:b/>
                <w:sz w:val="18"/>
                <w:szCs w:val="18"/>
              </w:rPr>
              <w:t>4</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0" w:name="Dropdown1"/>
                <w:p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Mandatory  "/>
                          <w:listEntry w:val="Elective  "/>
                        </w:ddList>
                      </w:ffData>
                    </w:fldChar>
                  </w:r>
                  <w:r w:rsidR="00115087">
                    <w:rPr>
                      <w:rFonts w:asciiTheme="majorHAnsi" w:hAnsiTheme="majorHAnsi" w:cs="Arial"/>
                      <w:b/>
                      <w:sz w:val="18"/>
                      <w:szCs w:val="18"/>
                    </w:rPr>
                    <w:instrText xml:space="preserve"> FORMDROPDOWN </w:instrText>
                  </w:r>
                  <w:r w:rsidR="009000A0">
                    <w:rPr>
                      <w:rFonts w:asciiTheme="majorHAnsi" w:hAnsiTheme="majorHAnsi" w:cs="Arial"/>
                      <w:b/>
                      <w:sz w:val="18"/>
                      <w:szCs w:val="18"/>
                    </w:rPr>
                  </w:r>
                  <w:r w:rsidR="00464AE5">
                    <w:rPr>
                      <w:rFonts w:asciiTheme="majorHAnsi" w:hAnsiTheme="majorHAnsi" w:cs="Arial"/>
                      <w:b/>
                      <w:sz w:val="18"/>
                      <w:szCs w:val="18"/>
                    </w:rPr>
                    <w:fldChar w:fldCharType="separate"/>
                  </w:r>
                  <w:r>
                    <w:rPr>
                      <w:rFonts w:asciiTheme="majorHAnsi" w:hAnsiTheme="majorHAnsi" w:cs="Arial"/>
                      <w:b/>
                      <w:sz w:val="18"/>
                      <w:szCs w:val="18"/>
                    </w:rPr>
                    <w:fldChar w:fldCharType="end"/>
                  </w:r>
                  <w:bookmarkEnd w:id="0"/>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4711C1">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6D5B9B" w:rsidP="00332098">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332098">
              <w:rPr>
                <w:rFonts w:asciiTheme="majorHAnsi" w:hAnsiTheme="majorHAnsi"/>
                <w:b/>
                <w:sz w:val="18"/>
                <w:szCs w:val="18"/>
              </w:rPr>
              <w:t>7</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92" w:type="dxa"/>
            <w:gridSpan w:val="29"/>
            <w:tcBorders>
              <w:top w:val="single" w:sz="2" w:space="0" w:color="000000"/>
            </w:tcBorders>
            <w:shd w:val="clear" w:color="auto" w:fill="auto"/>
            <w:tcMar>
              <w:top w:w="57" w:type="dxa"/>
            </w:tcMar>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6D5B9B" w:rsidP="00332098">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D607D6">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607D6">
              <w:rPr>
                <w:rFonts w:asciiTheme="majorHAnsi" w:hAnsiTheme="majorHAnsi" w:cs="Arial"/>
                <w:b/>
                <w:sz w:val="18"/>
                <w:szCs w:val="18"/>
              </w:rPr>
              <w:t>3</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E33205">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1"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33205">
              <w:rPr>
                <w:rFonts w:asciiTheme="majorHAnsi" w:hAnsiTheme="majorHAnsi"/>
                <w:b/>
                <w:sz w:val="18"/>
                <w:szCs w:val="18"/>
              </w:rPr>
              <w:t>33,75</w:t>
            </w:r>
            <w:r w:rsidRPr="00B96B4F">
              <w:rPr>
                <w:rFonts w:asciiTheme="majorHAnsi" w:hAnsiTheme="majorHAnsi" w:cs="Arial"/>
                <w:b/>
                <w:sz w:val="18"/>
                <w:szCs w:val="18"/>
              </w:rPr>
              <w:fldChar w:fldCharType="end"/>
            </w:r>
            <w:bookmarkEnd w:id="1"/>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D607D6">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607D6">
              <w:rPr>
                <w:rFonts w:asciiTheme="majorHAnsi" w:hAnsiTheme="majorHAnsi" w:cs="Arial"/>
                <w:b/>
                <w:sz w:val="18"/>
                <w:szCs w:val="18"/>
              </w:rPr>
              <w:t xml:space="preserve"> 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E33205">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2"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33205">
              <w:rPr>
                <w:rFonts w:asciiTheme="majorHAnsi" w:hAnsiTheme="majorHAnsi" w:cs="Arial"/>
                <w:b/>
                <w:sz w:val="18"/>
                <w:szCs w:val="18"/>
              </w:rPr>
              <w:t>66,57</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332098">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32098">
              <w:rPr>
                <w:rFonts w:asciiTheme="majorHAnsi" w:hAnsiTheme="majorHAnsi" w:cs="Arial"/>
                <w:b/>
                <w:sz w:val="18"/>
                <w:szCs w:val="18"/>
              </w:rPr>
              <w:t>0</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E33205">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607D6">
              <w:rPr>
                <w:rFonts w:asciiTheme="majorHAnsi" w:hAnsiTheme="majorHAnsi" w:cs="Arial"/>
                <w:b/>
                <w:sz w:val="18"/>
                <w:szCs w:val="18"/>
              </w:rPr>
              <w:t>1</w:t>
            </w:r>
            <w:r w:rsidR="00E33205">
              <w:rPr>
                <w:rFonts w:asciiTheme="majorHAnsi" w:hAnsiTheme="majorHAnsi" w:cs="Arial"/>
                <w:b/>
                <w:sz w:val="18"/>
                <w:szCs w:val="18"/>
              </w:rPr>
              <w:t>00,32</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2906B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4711C1">
              <w:rPr>
                <w:rFonts w:asciiTheme="majorHAnsi" w:hAnsiTheme="majorHAnsi" w:cs="Arial"/>
                <w:b/>
                <w:sz w:val="18"/>
                <w:szCs w:val="18"/>
              </w:rPr>
              <w:t xml:space="preserve">Faculty of </w:t>
            </w:r>
            <w:r w:rsidR="002906BE">
              <w:rPr>
                <w:rFonts w:asciiTheme="majorHAnsi" w:hAnsiTheme="majorHAnsi" w:cs="Arial"/>
                <w:b/>
                <w:sz w:val="18"/>
                <w:szCs w:val="18"/>
              </w:rPr>
              <w:t xml:space="preserve"> </w:t>
            </w:r>
            <w:r w:rsidR="002906BE" w:rsidRPr="002906BE">
              <w:rPr>
                <w:rFonts w:asciiTheme="majorHAnsi" w:hAnsiTheme="majorHAnsi" w:cs="Arial"/>
                <w:b/>
                <w:sz w:val="18"/>
                <w:szCs w:val="18"/>
              </w:rPr>
              <w:t>Natural sciences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2906B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906BE">
              <w:rPr>
                <w:rFonts w:asciiTheme="majorHAnsi" w:hAnsiTheme="majorHAnsi" w:cs="Arial"/>
                <w:b/>
                <w:sz w:val="18"/>
                <w:szCs w:val="18"/>
              </w:rPr>
              <w:t>Chemistry / Chemistry</w:t>
            </w:r>
            <w:r w:rsidR="00E33205">
              <w:rPr>
                <w:rFonts w:asciiTheme="majorHAnsi" w:hAnsiTheme="majorHAnsi" w:cs="Arial"/>
                <w:b/>
                <w:sz w:val="18"/>
                <w:szCs w:val="18"/>
              </w:rPr>
              <w:t>/ Education in chemistry</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2906B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4711C1" w:rsidRPr="004711C1">
              <w:rPr>
                <w:rFonts w:asciiTheme="majorHAnsi" w:hAnsiTheme="majorHAnsi" w:cs="Arial"/>
                <w:b/>
                <w:sz w:val="18"/>
                <w:szCs w:val="18"/>
              </w:rPr>
              <w:t>prof.dr. Nadira Ibrišimović Mehmedinović</w:t>
            </w:r>
            <w:r w:rsidR="002906BE">
              <w:rPr>
                <w:rFonts w:asciiTheme="majorHAnsi" w:hAnsiTheme="majorHAnsi" w:cs="Arial"/>
                <w:b/>
                <w:sz w:val="18"/>
                <w:szCs w:val="18"/>
              </w:rPr>
              <w:t>, full professor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7745A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745A0" w:rsidRPr="007745A0">
              <w:rPr>
                <w:rFonts w:asciiTheme="majorHAnsi" w:hAnsiTheme="majorHAnsi" w:cs="Arial"/>
                <w:b/>
                <w:sz w:val="18"/>
                <w:szCs w:val="18"/>
              </w:rPr>
              <w:t xml:space="preserve">One of the main goals is to systematically train students to acquire basic knowledge about the development of chemistry in the world, from the practical chemistry of ancient civilizations through organic synthesis in the late 19th and early 20th centuries to the modern period of chemistry. Improve students' skills related to continuous work throughout the year and </w:t>
            </w:r>
            <w:r w:rsidR="007745A0" w:rsidRPr="007745A0">
              <w:rPr>
                <w:rFonts w:asciiTheme="majorHAnsi" w:hAnsiTheme="majorHAnsi" w:cs="Arial"/>
                <w:b/>
                <w:sz w:val="18"/>
                <w:szCs w:val="18"/>
              </w:rPr>
              <w:lastRenderedPageBreak/>
              <w:t>to actively participate in all teaching activities and obligations from the very beginning of the course and to establish two-way communication with the teacher/assistant... Improve students' communication skills in written and verbal form; Improve skills related to individual and team/group work; Improve students' skills related to continuous work throughout the year and to actively participate in all teaching activities and obligations from the very beginning of the course and to establish two-way communication with the teacher/assistant.</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7745A0" w:rsidRDefault="006D5B9B" w:rsidP="007745A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7745A0" w:rsidRPr="007745A0">
              <w:rPr>
                <w:rFonts w:asciiTheme="majorHAnsi" w:hAnsiTheme="majorHAnsi" w:cs="Arial"/>
                <w:b/>
                <w:sz w:val="18"/>
                <w:szCs w:val="18"/>
              </w:rPr>
              <w:t>After completing and successfully passing the course, students should know the different periods in the development of chemistry, the most important theories, discoveries and personalities, from the period of practical chemistry to the period of modern chemistry. At the end of the semester/course, successful students, who have continuously performed their obligations throughout the entire teaching period, will be able to: - use available literature related to solving various problems of this course; - pass the final exam in the first exam periods at the end of the semester.</w:t>
            </w:r>
          </w:p>
          <w:p w:rsidR="00CB72ED" w:rsidRPr="00B96B4F" w:rsidRDefault="006D5B9B" w:rsidP="007745A0">
            <w:pPr>
              <w:pStyle w:val="NoSpacing"/>
              <w:rPr>
                <w:rFonts w:asciiTheme="majorHAnsi" w:hAnsiTheme="majorHAnsi" w:cs="Arial"/>
                <w:b/>
                <w:sz w:val="18"/>
                <w:szCs w:val="18"/>
              </w:rPr>
            </w:pP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7745A0" w:rsidRPr="007745A0" w:rsidRDefault="006D5B9B" w:rsidP="007745A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745A0" w:rsidRPr="007745A0">
              <w:rPr>
                <w:rFonts w:asciiTheme="majorHAnsi" w:hAnsiTheme="majorHAnsi" w:cs="Arial"/>
                <w:b/>
                <w:sz w:val="18"/>
                <w:szCs w:val="18"/>
              </w:rPr>
              <w:t>Presentation of the course syllabus History of Chemistry. Periodization of the history of chemistry. Pre-alchemical period. Greco-Egyptian,</w:t>
            </w:r>
          </w:p>
          <w:p w:rsidR="007745A0" w:rsidRPr="007745A0" w:rsidRDefault="007745A0" w:rsidP="007745A0">
            <w:pPr>
              <w:pStyle w:val="NoSpacing"/>
              <w:rPr>
                <w:rFonts w:asciiTheme="majorHAnsi" w:hAnsiTheme="majorHAnsi" w:cs="Arial"/>
                <w:b/>
                <w:sz w:val="18"/>
                <w:szCs w:val="18"/>
              </w:rPr>
            </w:pPr>
            <w:r w:rsidRPr="007745A0">
              <w:rPr>
                <w:rFonts w:asciiTheme="majorHAnsi" w:hAnsiTheme="majorHAnsi" w:cs="Arial"/>
                <w:b/>
                <w:sz w:val="18"/>
                <w:szCs w:val="18"/>
              </w:rPr>
              <w:t>Arabic and Western European alchemy. Iatrochemistry and Phlogiston theory. Pneumatic chemistry, Robert Boyle, Lavoisier and</w:t>
            </w:r>
          </w:p>
          <w:p w:rsidR="007745A0" w:rsidRPr="007745A0" w:rsidRDefault="007745A0" w:rsidP="007745A0">
            <w:pPr>
              <w:pStyle w:val="NoSpacing"/>
              <w:rPr>
                <w:rFonts w:asciiTheme="majorHAnsi" w:hAnsiTheme="majorHAnsi" w:cs="Arial"/>
                <w:b/>
                <w:sz w:val="18"/>
                <w:szCs w:val="18"/>
              </w:rPr>
            </w:pPr>
            <w:r w:rsidRPr="007745A0">
              <w:rPr>
                <w:rFonts w:asciiTheme="majorHAnsi" w:hAnsiTheme="majorHAnsi" w:cs="Arial"/>
                <w:b/>
                <w:sz w:val="18"/>
                <w:szCs w:val="18"/>
              </w:rPr>
              <w:t>Lomonosov. Period of quantitative laws. Historical development of inorganic chemistry and the periodic table of elements</w:t>
            </w:r>
          </w:p>
          <w:p w:rsidR="007745A0" w:rsidRPr="007745A0" w:rsidRDefault="007745A0" w:rsidP="007745A0">
            <w:pPr>
              <w:pStyle w:val="NoSpacing"/>
              <w:rPr>
                <w:rFonts w:asciiTheme="majorHAnsi" w:hAnsiTheme="majorHAnsi" w:cs="Arial"/>
                <w:b/>
                <w:sz w:val="18"/>
                <w:szCs w:val="18"/>
              </w:rPr>
            </w:pPr>
            <w:r w:rsidRPr="007745A0">
              <w:rPr>
                <w:rFonts w:asciiTheme="majorHAnsi" w:hAnsiTheme="majorHAnsi" w:cs="Arial"/>
                <w:b/>
                <w:sz w:val="18"/>
                <w:szCs w:val="18"/>
              </w:rPr>
              <w:t>Modern periodic table of elements. History of the development of organic chemistry. Organic synthesis. Discoveries related to</w:t>
            </w:r>
          </w:p>
          <w:p w:rsidR="007745A0" w:rsidRDefault="007745A0" w:rsidP="007745A0">
            <w:pPr>
              <w:pStyle w:val="NoSpacing"/>
              <w:rPr>
                <w:rFonts w:asciiTheme="majorHAnsi" w:hAnsiTheme="majorHAnsi" w:cs="Arial"/>
                <w:b/>
                <w:sz w:val="18"/>
                <w:szCs w:val="18"/>
              </w:rPr>
            </w:pPr>
            <w:r w:rsidRPr="007745A0">
              <w:rPr>
                <w:rFonts w:asciiTheme="majorHAnsi" w:hAnsiTheme="majorHAnsi" w:cs="Arial"/>
                <w:b/>
                <w:sz w:val="18"/>
                <w:szCs w:val="18"/>
              </w:rPr>
              <w:t>the structure of the atom. Historical development of physical chemistry. Nobel Prize</w:t>
            </w:r>
          </w:p>
          <w:p w:rsidR="00CB72ED" w:rsidRPr="00B96B4F" w:rsidRDefault="006D5B9B" w:rsidP="007745A0">
            <w:pPr>
              <w:pStyle w:val="NoSpacing"/>
              <w:rPr>
                <w:rFonts w:asciiTheme="majorHAnsi" w:hAnsiTheme="majorHAnsi" w:cs="Arial"/>
                <w:b/>
                <w:sz w:val="18"/>
                <w:szCs w:val="18"/>
              </w:rPr>
            </w:pP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7745A0" w:rsidRPr="007745A0" w:rsidRDefault="006D5B9B" w:rsidP="007745A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745A0" w:rsidRPr="007745A0">
              <w:rPr>
                <w:rFonts w:asciiTheme="majorHAnsi" w:hAnsiTheme="majorHAnsi" w:cs="Arial"/>
                <w:b/>
                <w:sz w:val="18"/>
                <w:szCs w:val="18"/>
              </w:rPr>
              <w:t>In order to effectively deliver the course and achieve the expected course objectives and student competencies at the end of the semester, the course uses various teaching methods:</w:t>
            </w:r>
          </w:p>
          <w:p w:rsidR="007745A0" w:rsidRPr="007745A0" w:rsidRDefault="007745A0" w:rsidP="007745A0">
            <w:pPr>
              <w:pStyle w:val="NoSpacing"/>
              <w:rPr>
                <w:rFonts w:asciiTheme="majorHAnsi" w:hAnsiTheme="majorHAnsi" w:cs="Arial"/>
                <w:b/>
                <w:sz w:val="18"/>
                <w:szCs w:val="18"/>
              </w:rPr>
            </w:pPr>
            <w:r w:rsidRPr="007745A0">
              <w:rPr>
                <w:rFonts w:asciiTheme="majorHAnsi" w:hAnsiTheme="majorHAnsi" w:cs="Arial"/>
                <w:b/>
                <w:sz w:val="18"/>
                <w:szCs w:val="18"/>
              </w:rPr>
              <w:t>- lectures (L),</w:t>
            </w:r>
          </w:p>
          <w:p w:rsidR="007745A0" w:rsidRPr="007745A0" w:rsidRDefault="007745A0" w:rsidP="007745A0">
            <w:pPr>
              <w:pStyle w:val="NoSpacing"/>
              <w:rPr>
                <w:rFonts w:asciiTheme="majorHAnsi" w:hAnsiTheme="majorHAnsi" w:cs="Arial"/>
                <w:b/>
                <w:sz w:val="18"/>
                <w:szCs w:val="18"/>
              </w:rPr>
            </w:pPr>
            <w:r w:rsidRPr="007745A0">
              <w:rPr>
                <w:rFonts w:asciiTheme="majorHAnsi" w:hAnsiTheme="majorHAnsi" w:cs="Arial"/>
                <w:b/>
                <w:sz w:val="18"/>
                <w:szCs w:val="18"/>
              </w:rPr>
              <w:t>- team/group projects (seminar papers) (GP) and</w:t>
            </w:r>
          </w:p>
          <w:p w:rsidR="00CB72ED" w:rsidRPr="00B96B4F" w:rsidRDefault="007745A0" w:rsidP="007745A0">
            <w:pPr>
              <w:pStyle w:val="NoSpacing"/>
              <w:rPr>
                <w:rFonts w:asciiTheme="majorHAnsi" w:hAnsiTheme="majorHAnsi" w:cs="Arial"/>
                <w:b/>
                <w:sz w:val="18"/>
                <w:szCs w:val="18"/>
              </w:rPr>
            </w:pPr>
            <w:r w:rsidRPr="007745A0">
              <w:rPr>
                <w:rFonts w:asciiTheme="majorHAnsi" w:hAnsiTheme="majorHAnsi" w:cs="Arial"/>
                <w:b/>
                <w:sz w:val="18"/>
                <w:szCs w:val="18"/>
              </w:rPr>
              <w:t>- short tests with the essence of the completed material by areas or teaching units).</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A338CF" w:rsidRPr="00A338CF" w:rsidRDefault="006D5B9B" w:rsidP="00A338C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338CF" w:rsidRPr="00A338CF">
              <w:rPr>
                <w:rFonts w:asciiTheme="majorHAnsi" w:hAnsiTheme="majorHAnsi" w:cs="Arial"/>
                <w:b/>
                <w:sz w:val="18"/>
                <w:szCs w:val="18"/>
              </w:rPr>
              <w:t xml:space="preserve">Students' knowledge is tested using the following methods: integral test, seminar </w:t>
            </w:r>
            <w:r w:rsidR="007745A0">
              <w:rPr>
                <w:rFonts w:asciiTheme="majorHAnsi" w:hAnsiTheme="majorHAnsi" w:cs="Arial"/>
                <w:b/>
                <w:sz w:val="18"/>
                <w:szCs w:val="18"/>
              </w:rPr>
              <w:t>paper</w:t>
            </w:r>
            <w:r w:rsidR="00A338CF" w:rsidRPr="00A338CF">
              <w:rPr>
                <w:rFonts w:asciiTheme="majorHAnsi" w:hAnsiTheme="majorHAnsi" w:cs="Arial"/>
                <w:b/>
                <w:sz w:val="18"/>
                <w:szCs w:val="18"/>
              </w:rPr>
              <w:t xml:space="preserve"> and final exam.</w:t>
            </w:r>
          </w:p>
          <w:p w:rsidR="00A338CF" w:rsidRPr="00A338CF" w:rsidRDefault="00A338CF" w:rsidP="00A338CF">
            <w:pPr>
              <w:pStyle w:val="NoSpacing"/>
              <w:rPr>
                <w:rFonts w:asciiTheme="majorHAnsi" w:hAnsiTheme="majorHAnsi" w:cs="Arial"/>
                <w:b/>
                <w:sz w:val="18"/>
                <w:szCs w:val="18"/>
              </w:rPr>
            </w:pPr>
            <w:r w:rsidRPr="00A338CF">
              <w:rPr>
                <w:rFonts w:asciiTheme="majorHAnsi" w:hAnsiTheme="majorHAnsi" w:cs="Arial"/>
                <w:b/>
                <w:sz w:val="18"/>
                <w:szCs w:val="18"/>
              </w:rPr>
              <w:t>-Integral test: maximum 30 points.</w:t>
            </w:r>
          </w:p>
          <w:p w:rsidR="00A338CF" w:rsidRPr="00A338CF" w:rsidRDefault="00A338CF" w:rsidP="00A338CF">
            <w:pPr>
              <w:pStyle w:val="NoSpacing"/>
              <w:rPr>
                <w:rFonts w:asciiTheme="majorHAnsi" w:hAnsiTheme="majorHAnsi" w:cs="Arial"/>
                <w:b/>
                <w:sz w:val="18"/>
                <w:szCs w:val="18"/>
              </w:rPr>
            </w:pPr>
            <w:r w:rsidRPr="00A338CF">
              <w:rPr>
                <w:rFonts w:asciiTheme="majorHAnsi" w:hAnsiTheme="majorHAnsi" w:cs="Arial"/>
                <w:b/>
                <w:sz w:val="18"/>
                <w:szCs w:val="18"/>
              </w:rPr>
              <w:t xml:space="preserve">-Seminar work from the course area: </w:t>
            </w:r>
            <w:r w:rsidR="007745A0">
              <w:rPr>
                <w:rFonts w:asciiTheme="majorHAnsi" w:hAnsiTheme="majorHAnsi" w:cs="Arial"/>
                <w:b/>
                <w:sz w:val="18"/>
                <w:szCs w:val="18"/>
              </w:rPr>
              <w:t>2</w:t>
            </w:r>
            <w:r w:rsidR="00CD4B87">
              <w:rPr>
                <w:rFonts w:asciiTheme="majorHAnsi" w:hAnsiTheme="majorHAnsi" w:cs="Arial"/>
                <w:b/>
                <w:sz w:val="18"/>
                <w:szCs w:val="18"/>
              </w:rPr>
              <w:t>0</w:t>
            </w:r>
            <w:r w:rsidRPr="00A338CF">
              <w:rPr>
                <w:rFonts w:asciiTheme="majorHAnsi" w:hAnsiTheme="majorHAnsi" w:cs="Arial"/>
                <w:b/>
                <w:sz w:val="18"/>
                <w:szCs w:val="18"/>
              </w:rPr>
              <w:t xml:space="preserve"> points</w:t>
            </w:r>
          </w:p>
          <w:p w:rsidR="00CB72ED" w:rsidRPr="00B96B4F" w:rsidRDefault="00A338CF" w:rsidP="00D607D6">
            <w:pPr>
              <w:pStyle w:val="NoSpacing"/>
              <w:rPr>
                <w:rFonts w:asciiTheme="majorHAnsi" w:hAnsiTheme="majorHAnsi" w:cs="Arial"/>
                <w:b/>
                <w:sz w:val="18"/>
                <w:szCs w:val="18"/>
              </w:rPr>
            </w:pPr>
            <w:r w:rsidRPr="00A338CF">
              <w:rPr>
                <w:rFonts w:asciiTheme="majorHAnsi" w:hAnsiTheme="majorHAnsi" w:cs="Arial"/>
                <w:b/>
                <w:sz w:val="18"/>
                <w:szCs w:val="18"/>
              </w:rPr>
              <w:t xml:space="preserve">-Final exam maximum </w:t>
            </w:r>
            <w:r w:rsidR="00D607D6">
              <w:rPr>
                <w:rFonts w:asciiTheme="majorHAnsi" w:hAnsiTheme="majorHAnsi" w:cs="Arial"/>
                <w:b/>
                <w:sz w:val="18"/>
                <w:szCs w:val="18"/>
              </w:rPr>
              <w:t>5</w:t>
            </w:r>
            <w:r w:rsidRPr="00A338CF">
              <w:rPr>
                <w:rFonts w:asciiTheme="majorHAnsi" w:hAnsiTheme="majorHAnsi" w:cs="Arial"/>
                <w:b/>
                <w:sz w:val="18"/>
                <w:szCs w:val="18"/>
              </w:rPr>
              <w:t>0 points</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A338CF" w:rsidRPr="00A338CF" w:rsidRDefault="006D5B9B" w:rsidP="00A338C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338CF" w:rsidRPr="00A338CF">
              <w:rPr>
                <w:rFonts w:asciiTheme="majorHAnsi" w:hAnsiTheme="majorHAnsi" w:cs="Arial"/>
                <w:b/>
                <w:sz w:val="18"/>
                <w:szCs w:val="18"/>
              </w:rPr>
              <w:t xml:space="preserve"> Pre-exam requirements: </w:t>
            </w:r>
            <w:r w:rsidR="00A338CF">
              <w:rPr>
                <w:rFonts w:asciiTheme="majorHAnsi" w:hAnsiTheme="majorHAnsi" w:cs="Arial"/>
                <w:b/>
                <w:sz w:val="18"/>
                <w:szCs w:val="18"/>
              </w:rPr>
              <w:t>T</w:t>
            </w:r>
            <w:r w:rsidR="00A338CF" w:rsidRPr="00A338CF">
              <w:rPr>
                <w:rFonts w:asciiTheme="majorHAnsi" w:hAnsiTheme="majorHAnsi" w:cs="Arial"/>
                <w:b/>
                <w:sz w:val="18"/>
                <w:szCs w:val="18"/>
              </w:rPr>
              <w:t xml:space="preserve">est: </w:t>
            </w:r>
            <w:r w:rsidR="002D5241">
              <w:rPr>
                <w:rFonts w:asciiTheme="majorHAnsi" w:hAnsiTheme="majorHAnsi" w:cs="Arial"/>
                <w:b/>
                <w:sz w:val="18"/>
                <w:szCs w:val="18"/>
              </w:rPr>
              <w:t>3</w:t>
            </w:r>
            <w:r w:rsidR="00A338CF" w:rsidRPr="00A338CF">
              <w:rPr>
                <w:rFonts w:asciiTheme="majorHAnsi" w:hAnsiTheme="majorHAnsi" w:cs="Arial"/>
                <w:b/>
                <w:sz w:val="18"/>
                <w:szCs w:val="18"/>
              </w:rPr>
              <w:t xml:space="preserve">0%; </w:t>
            </w:r>
            <w:r w:rsidR="002D5241">
              <w:rPr>
                <w:rFonts w:asciiTheme="majorHAnsi" w:hAnsiTheme="majorHAnsi" w:cs="Arial"/>
                <w:b/>
                <w:sz w:val="18"/>
                <w:szCs w:val="18"/>
              </w:rPr>
              <w:t xml:space="preserve"> </w:t>
            </w:r>
            <w:r w:rsidR="00A338CF" w:rsidRPr="00A338CF">
              <w:rPr>
                <w:rFonts w:asciiTheme="majorHAnsi" w:hAnsiTheme="majorHAnsi" w:cs="Arial"/>
                <w:b/>
                <w:sz w:val="18"/>
                <w:szCs w:val="18"/>
              </w:rPr>
              <w:t xml:space="preserve">Seminar work: </w:t>
            </w:r>
            <w:r w:rsidR="007745A0">
              <w:rPr>
                <w:rFonts w:asciiTheme="majorHAnsi" w:hAnsiTheme="majorHAnsi" w:cs="Arial"/>
                <w:b/>
                <w:sz w:val="18"/>
                <w:szCs w:val="18"/>
              </w:rPr>
              <w:t>2</w:t>
            </w:r>
            <w:r w:rsidR="00CD4B87">
              <w:rPr>
                <w:rFonts w:asciiTheme="majorHAnsi" w:hAnsiTheme="majorHAnsi" w:cs="Arial"/>
                <w:b/>
                <w:sz w:val="18"/>
                <w:szCs w:val="18"/>
              </w:rPr>
              <w:t>0</w:t>
            </w:r>
            <w:r w:rsidR="00A338CF" w:rsidRPr="00A338CF">
              <w:rPr>
                <w:rFonts w:asciiTheme="majorHAnsi" w:hAnsiTheme="majorHAnsi" w:cs="Arial"/>
                <w:b/>
                <w:sz w:val="18"/>
                <w:szCs w:val="18"/>
              </w:rPr>
              <w:t>%</w:t>
            </w:r>
          </w:p>
          <w:p w:rsidR="00CB72ED" w:rsidRPr="00B96B4F" w:rsidRDefault="00A338CF" w:rsidP="00D607D6">
            <w:pPr>
              <w:pStyle w:val="NoSpacing"/>
              <w:rPr>
                <w:rFonts w:asciiTheme="majorHAnsi" w:hAnsiTheme="majorHAnsi" w:cs="Arial"/>
                <w:b/>
                <w:sz w:val="18"/>
                <w:szCs w:val="18"/>
              </w:rPr>
            </w:pPr>
            <w:r w:rsidRPr="00A338CF">
              <w:rPr>
                <w:rFonts w:asciiTheme="majorHAnsi" w:hAnsiTheme="majorHAnsi" w:cs="Arial"/>
                <w:b/>
                <w:sz w:val="18"/>
                <w:szCs w:val="18"/>
              </w:rPr>
              <w:t xml:space="preserve">Final exam: </w:t>
            </w:r>
            <w:r w:rsidR="00D607D6">
              <w:rPr>
                <w:rFonts w:asciiTheme="majorHAnsi" w:hAnsiTheme="majorHAnsi" w:cs="Arial"/>
                <w:b/>
                <w:sz w:val="18"/>
                <w:szCs w:val="18"/>
              </w:rPr>
              <w:t>5</w:t>
            </w:r>
            <w:r w:rsidRPr="00A338CF">
              <w:rPr>
                <w:rFonts w:asciiTheme="majorHAnsi" w:hAnsiTheme="majorHAnsi" w:cs="Arial"/>
                <w:b/>
                <w:sz w:val="18"/>
                <w:szCs w:val="18"/>
              </w:rPr>
              <w:t xml:space="preserve">0%  </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7745A0" w:rsidRPr="007745A0" w:rsidRDefault="006D5B9B" w:rsidP="007745A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745A0" w:rsidRPr="007745A0">
              <w:rPr>
                <w:rFonts w:asciiTheme="majorHAnsi" w:hAnsiTheme="majorHAnsi" w:cs="Arial"/>
                <w:b/>
                <w:sz w:val="18"/>
                <w:szCs w:val="18"/>
              </w:rPr>
              <w:t>1. Drago Grdenić, Povijest kemije, Novi liber i Školska knjiga Zagreb, Zagreb, 2001.</w:t>
            </w:r>
          </w:p>
          <w:p w:rsidR="00CB72ED" w:rsidRPr="00B96B4F" w:rsidRDefault="007745A0" w:rsidP="007745A0">
            <w:pPr>
              <w:pStyle w:val="NoSpacing"/>
              <w:rPr>
                <w:rFonts w:asciiTheme="majorHAnsi" w:hAnsiTheme="majorHAnsi" w:cs="Arial"/>
                <w:b/>
                <w:sz w:val="18"/>
                <w:szCs w:val="18"/>
              </w:rPr>
            </w:pPr>
            <w:r w:rsidRPr="007745A0">
              <w:rPr>
                <w:rFonts w:asciiTheme="majorHAnsi" w:hAnsiTheme="majorHAnsi" w:cs="Arial"/>
                <w:b/>
                <w:sz w:val="18"/>
                <w:szCs w:val="18"/>
              </w:rPr>
              <w:t>2. Marija Janković, Historija hemije , Studentska štamparija Univerziteta u Sarajevu, Sarajevo, 1999</w:t>
            </w:r>
            <w:bookmarkStart w:id="3" w:name="_GoBack"/>
            <w:bookmarkEnd w:id="3"/>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CD4B8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CD4B87">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2D5241">
              <w:rPr>
                <w:rFonts w:asciiTheme="majorHAnsi" w:hAnsiTheme="majorHAnsi" w:cs="Arial"/>
                <w:b/>
                <w:sz w:val="18"/>
                <w:szCs w:val="18"/>
              </w:rPr>
              <w:t>202</w:t>
            </w:r>
            <w:r w:rsidR="00CD4B87">
              <w:rPr>
                <w:rFonts w:asciiTheme="majorHAnsi" w:hAnsiTheme="majorHAnsi" w:cs="Arial"/>
                <w:b/>
                <w:sz w:val="18"/>
                <w:szCs w:val="18"/>
              </w:rPr>
              <w:t>6</w:t>
            </w:r>
            <w:r w:rsidR="002D5241">
              <w:rPr>
                <w:rFonts w:asciiTheme="majorHAnsi" w:hAnsiTheme="majorHAnsi" w:cs="Arial"/>
                <w:b/>
                <w:sz w:val="18"/>
                <w:szCs w:val="18"/>
              </w:rPr>
              <w:t>/2</w:t>
            </w:r>
            <w:r w:rsidR="00CD4B87">
              <w:rPr>
                <w:rFonts w:asciiTheme="majorHAnsi" w:hAnsiTheme="majorHAnsi" w:cs="Arial"/>
                <w:b/>
                <w:sz w:val="18"/>
                <w:szCs w:val="18"/>
              </w:rPr>
              <w:t>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6D5B9B">
            <w:pPr>
              <w:pStyle w:val="NoSpacing"/>
              <w:jc w:val="center"/>
              <w:rPr>
                <w:rFonts w:asciiTheme="majorHAnsi" w:hAnsiTheme="majorHAnsi" w:cs="Arial"/>
                <w:b/>
                <w:sz w:val="18"/>
                <w:szCs w:val="18"/>
              </w:rPr>
            </w:pPr>
            <w:r w:rsidRPr="00C46E36">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C46E36">
              <w:rPr>
                <w:rFonts w:asciiTheme="majorHAnsi" w:hAnsiTheme="majorHAnsi" w:cs="Arial"/>
                <w:b/>
                <w:sz w:val="18"/>
                <w:szCs w:val="18"/>
              </w:rPr>
            </w:r>
            <w:r w:rsidRPr="00C46E36">
              <w:rPr>
                <w:rFonts w:asciiTheme="majorHAnsi" w:hAnsiTheme="majorHAnsi" w:cs="Arial"/>
                <w:b/>
                <w:sz w:val="18"/>
                <w:szCs w:val="18"/>
              </w:rPr>
              <w:fldChar w:fldCharType="separate"/>
            </w:r>
            <w:r w:rsidR="00FB48B6" w:rsidRPr="009000A0">
              <w:rPr>
                <w:rFonts w:asciiTheme="majorHAnsi" w:hAnsiTheme="majorHAnsi" w:cs="Arial"/>
                <w:b/>
                <w:spacing w:val="216"/>
                <w:sz w:val="18"/>
                <w:szCs w:val="18"/>
              </w:rPr>
              <w:t>    </w:t>
            </w:r>
            <w:r w:rsidR="00FB48B6" w:rsidRPr="009000A0">
              <w:rPr>
                <w:rFonts w:asciiTheme="majorHAnsi" w:hAnsiTheme="majorHAnsi" w:cs="Arial"/>
                <w:b/>
                <w:spacing w:val="-1"/>
                <w:sz w:val="18"/>
                <w:szCs w:val="18"/>
              </w:rPr>
              <w:t> </w:t>
            </w:r>
            <w:r w:rsidRPr="009000A0">
              <w:rPr>
                <w:rFonts w:asciiTheme="majorHAnsi" w:hAnsiTheme="majorHAnsi" w:cs="Arial"/>
                <w:b/>
                <w:spacing w:val="-1"/>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4AE5" w:rsidRDefault="00464AE5">
      <w:pPr>
        <w:spacing w:line="240" w:lineRule="auto"/>
      </w:pPr>
      <w:r>
        <w:separator/>
      </w:r>
    </w:p>
  </w:endnote>
  <w:endnote w:type="continuationSeparator" w:id="0">
    <w:p w:rsidR="00464AE5" w:rsidRDefault="00464A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60"/>
      <w:gridCol w:w="2316"/>
      <w:gridCol w:w="1157"/>
      <w:gridCol w:w="2124"/>
      <w:gridCol w:w="1157"/>
      <w:gridCol w:w="883"/>
    </w:tblGrid>
    <w:tr w:rsidR="00CB72ED">
      <w:trPr>
        <w:trHeight w:val="445"/>
      </w:trPr>
      <w:tc>
        <w:tcPr>
          <w:tcW w:w="1470" w:type="dxa"/>
          <w:tcMar>
            <w:top w:w="28" w:type="dxa"/>
          </w:tcMar>
        </w:tcPr>
        <w:p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9000A0">
            <w:rPr>
              <w:rFonts w:ascii="Cambria" w:hAnsi="Cambria" w:cs="Calibri"/>
              <w:noProof/>
              <w:sz w:val="16"/>
              <w:szCs w:val="16"/>
            </w:rPr>
            <w:t>16.3.2026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7745A0">
            <w:rPr>
              <w:rFonts w:ascii="Cambria" w:hAnsi="Cambria" w:cs="Calibri"/>
              <w:noProof/>
              <w:sz w:val="16"/>
              <w:szCs w:val="16"/>
            </w:rPr>
            <w:t>2</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7745A0">
            <w:rPr>
              <w:rFonts w:ascii="Cambria" w:hAnsi="Cambria" w:cs="Calibri"/>
              <w:noProof/>
              <w:sz w:val="16"/>
              <w:szCs w:val="16"/>
            </w:rPr>
            <w:t>3</w:t>
          </w:r>
          <w:r w:rsidR="006D5B9B">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4AE5" w:rsidRDefault="00464AE5">
      <w:pPr>
        <w:spacing w:after="0"/>
      </w:pPr>
      <w:r>
        <w:separator/>
      </w:r>
    </w:p>
  </w:footnote>
  <w:footnote w:type="continuationSeparator" w:id="0">
    <w:p w:rsidR="00464AE5" w:rsidRDefault="00464AE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06BE"/>
    <w:rsid w:val="0029297C"/>
    <w:rsid w:val="00293BC4"/>
    <w:rsid w:val="002A64FB"/>
    <w:rsid w:val="002A7A7D"/>
    <w:rsid w:val="002C1992"/>
    <w:rsid w:val="002C2245"/>
    <w:rsid w:val="002D0413"/>
    <w:rsid w:val="002D12FB"/>
    <w:rsid w:val="002D3FFE"/>
    <w:rsid w:val="002D5241"/>
    <w:rsid w:val="002D5887"/>
    <w:rsid w:val="002E384F"/>
    <w:rsid w:val="002E7CE9"/>
    <w:rsid w:val="002F6889"/>
    <w:rsid w:val="0030352C"/>
    <w:rsid w:val="00304843"/>
    <w:rsid w:val="00306711"/>
    <w:rsid w:val="00307B3D"/>
    <w:rsid w:val="0031229E"/>
    <w:rsid w:val="00312F9C"/>
    <w:rsid w:val="00313F3E"/>
    <w:rsid w:val="003238B7"/>
    <w:rsid w:val="00332098"/>
    <w:rsid w:val="00336BA1"/>
    <w:rsid w:val="003409CE"/>
    <w:rsid w:val="00350627"/>
    <w:rsid w:val="003544F8"/>
    <w:rsid w:val="003613AD"/>
    <w:rsid w:val="00361BBD"/>
    <w:rsid w:val="00362935"/>
    <w:rsid w:val="003704AC"/>
    <w:rsid w:val="00374531"/>
    <w:rsid w:val="00375FDE"/>
    <w:rsid w:val="00376A9C"/>
    <w:rsid w:val="00382169"/>
    <w:rsid w:val="0038278D"/>
    <w:rsid w:val="00382F61"/>
    <w:rsid w:val="003842BC"/>
    <w:rsid w:val="00386634"/>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4AE5"/>
    <w:rsid w:val="0046792D"/>
    <w:rsid w:val="00471019"/>
    <w:rsid w:val="004711C1"/>
    <w:rsid w:val="00485709"/>
    <w:rsid w:val="0048669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5B9B"/>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3153"/>
    <w:rsid w:val="007745A0"/>
    <w:rsid w:val="007774BF"/>
    <w:rsid w:val="00777AA9"/>
    <w:rsid w:val="00782703"/>
    <w:rsid w:val="007923A6"/>
    <w:rsid w:val="00795A1E"/>
    <w:rsid w:val="00796127"/>
    <w:rsid w:val="007A10B1"/>
    <w:rsid w:val="007A3D42"/>
    <w:rsid w:val="007B1416"/>
    <w:rsid w:val="007B428D"/>
    <w:rsid w:val="007C440D"/>
    <w:rsid w:val="007C6B98"/>
    <w:rsid w:val="007C769B"/>
    <w:rsid w:val="007D100B"/>
    <w:rsid w:val="007E003A"/>
    <w:rsid w:val="007E3762"/>
    <w:rsid w:val="007E42F6"/>
    <w:rsid w:val="007F3B3C"/>
    <w:rsid w:val="007F4812"/>
    <w:rsid w:val="007F4B68"/>
    <w:rsid w:val="007F4C8A"/>
    <w:rsid w:val="007F586D"/>
    <w:rsid w:val="007F5EC5"/>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00A0"/>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338CF"/>
    <w:rsid w:val="00A444A5"/>
    <w:rsid w:val="00A46BCD"/>
    <w:rsid w:val="00A46F79"/>
    <w:rsid w:val="00A470BC"/>
    <w:rsid w:val="00A47B1E"/>
    <w:rsid w:val="00A51A43"/>
    <w:rsid w:val="00A60F63"/>
    <w:rsid w:val="00A72B5E"/>
    <w:rsid w:val="00A74463"/>
    <w:rsid w:val="00A80B4C"/>
    <w:rsid w:val="00A842B1"/>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6874"/>
    <w:rsid w:val="00B37D1D"/>
    <w:rsid w:val="00B541C6"/>
    <w:rsid w:val="00B64E28"/>
    <w:rsid w:val="00B677A0"/>
    <w:rsid w:val="00B71A95"/>
    <w:rsid w:val="00B735B8"/>
    <w:rsid w:val="00B7453D"/>
    <w:rsid w:val="00B74C62"/>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4F8"/>
    <w:rsid w:val="00BF0BC5"/>
    <w:rsid w:val="00BF72F5"/>
    <w:rsid w:val="00BF7EA7"/>
    <w:rsid w:val="00C02D33"/>
    <w:rsid w:val="00C03056"/>
    <w:rsid w:val="00C032CC"/>
    <w:rsid w:val="00C10C26"/>
    <w:rsid w:val="00C12629"/>
    <w:rsid w:val="00C31D15"/>
    <w:rsid w:val="00C33E3A"/>
    <w:rsid w:val="00C34721"/>
    <w:rsid w:val="00C34854"/>
    <w:rsid w:val="00C40CA8"/>
    <w:rsid w:val="00C44221"/>
    <w:rsid w:val="00C46E36"/>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4B87"/>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607D6"/>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33205"/>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500F"/>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7F456BF-45DF-4651-AECD-5D5B3DD8D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57B7C2-9660-4A1A-ACE3-C2294B82D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698</Words>
  <Characters>3982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4</cp:revision>
  <cp:lastPrinted>2024-03-25T13:56:00Z</cp:lastPrinted>
  <dcterms:created xsi:type="dcterms:W3CDTF">2026-03-16T09:59:00Z</dcterms:created>
  <dcterms:modified xsi:type="dcterms:W3CDTF">2026-03-16T10:05:00Z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